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5DD2" w14:textId="613C179B" w:rsidR="00161246" w:rsidRDefault="00161246">
      <w:bookmarkStart w:id="0" w:name="_2kgc18guww84" w:colFirst="0" w:colLast="0"/>
      <w:bookmarkEnd w:id="0"/>
      <w:r>
        <w:rPr>
          <w:lang w:val="ru-RU"/>
        </w:rPr>
        <w:tab/>
      </w:r>
    </w:p>
    <w:sdt>
      <w:sdtPr>
        <w:id w:val="-1601166503"/>
        <w:docPartObj>
          <w:docPartGallery w:val="Cover Pages"/>
          <w:docPartUnique/>
        </w:docPartObj>
      </w:sdtPr>
      <w:sdtEndPr/>
      <w:sdtContent>
        <w:p w14:paraId="1CAE7078" w14:textId="41E05818" w:rsidR="008A1A39" w:rsidRDefault="008A1A39"/>
        <w:p w14:paraId="42F1647C" w14:textId="41C650F5" w:rsidR="008A1A39" w:rsidRDefault="008A1A39">
          <w:pPr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 wp14:anchorId="61538185" wp14:editId="5B9CAF5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1355725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5772150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BD8FE" w14:textId="2944F2DE" w:rsidR="00634C34" w:rsidRPr="008A1A39" w:rsidRDefault="000E2874">
                                <w:pPr>
                                  <w:pStyle w:val="a9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  <w:lang w:val="ru-RU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4C34" w:rsidRPr="008A1A39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  <w:lang w:val="ru-RU"/>
                                      </w:rPr>
                                      <w:t>Программа развития факультет</w:t>
                                    </w:r>
                                    <w:r w:rsidR="00634C34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  <w:lang w:val="ru-RU"/>
                                      </w:rPr>
                                      <w:t>а</w:t>
                                    </w:r>
                                    <w:r w:rsidR="00634C34" w:rsidRPr="008A1A39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  <w:lang w:val="ru-RU"/>
                                      </w:rPr>
                                      <w:t xml:space="preserve"> инфокоммуникационных технологий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D03288" w14:textId="453B4F35" w:rsidR="00634C34" w:rsidRPr="008A1A39" w:rsidRDefault="00634C34">
                                    <w:pPr>
                                      <w:pStyle w:val="a9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предложения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2F7655" w14:textId="631CA4D5" w:rsidR="00634C34" w:rsidRPr="008A1A39" w:rsidRDefault="00634C34">
                                    <w:pPr>
                                      <w:pStyle w:val="a9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  <w:lang w:val="ru-RU"/>
                                      </w:rPr>
                                      <w:t>Капитонов александр алксандрович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153818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131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14:paraId="044BD8FE" w14:textId="2944F2DE" w:rsidR="00634C34" w:rsidRPr="008A1A39" w:rsidRDefault="00C03042">
                          <w:pPr>
                            <w:pStyle w:val="a9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  <w:lang w:val="ru-RU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  <w:lang w:val="ru-RU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4C34" w:rsidRPr="008A1A39">
                                <w:rPr>
                                  <w:color w:val="4F81BD" w:themeColor="accent1"/>
                                  <w:sz w:val="72"/>
                                  <w:szCs w:val="72"/>
                                  <w:lang w:val="ru-RU"/>
                                </w:rPr>
                                <w:t>Программа развития факультет</w:t>
                              </w:r>
                              <w:r w:rsidR="00634C34">
                                <w:rPr>
                                  <w:color w:val="4F81BD" w:themeColor="accent1"/>
                                  <w:sz w:val="72"/>
                                  <w:szCs w:val="72"/>
                                  <w:lang w:val="ru-RU"/>
                                </w:rPr>
                                <w:t>а</w:t>
                              </w:r>
                              <w:r w:rsidR="00634C34" w:rsidRPr="008A1A39">
                                <w:rPr>
                                  <w:color w:val="4F81BD" w:themeColor="accent1"/>
                                  <w:sz w:val="72"/>
                                  <w:szCs w:val="72"/>
                                  <w:lang w:val="ru-RU"/>
                                </w:rPr>
                                <w:t xml:space="preserve"> инфокоммуникационных технологий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CD03288" w14:textId="453B4F35" w:rsidR="00634C34" w:rsidRPr="008A1A39" w:rsidRDefault="00634C34">
                              <w:pPr>
                                <w:pStyle w:val="a9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  <w:lang w:val="ru-RU"/>
                                </w:rPr>
                                <w:t>предложения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A2F7655" w14:textId="631CA4D5" w:rsidR="00634C34" w:rsidRPr="008A1A39" w:rsidRDefault="00634C34">
                              <w:pPr>
                                <w:pStyle w:val="a9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  <w:lang w:val="ru-RU"/>
                                </w:rPr>
                                <w:t>Капитонов александр алксандрович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FFAF9E" wp14:editId="0001026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E84BD48" w14:textId="1B706928" w:rsidR="00634C34" w:rsidRDefault="00634C34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4FFAF9E" id="Прямоугольник 132" o:spid="_x0000_s1027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AP76zR2gAAAAQBAAAPAAAAAAAAAAAAAAAAAB8FAABkcnMvZG93bnJldi54bWxQSwUGAAAA&#10;AAQABADzAAAAJgY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E84BD48" w14:textId="1B706928" w:rsidR="00634C34" w:rsidRDefault="00634C34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7DD7C01" w14:textId="629D2DC2" w:rsidR="00C358D5" w:rsidRDefault="00B36BF7">
      <w:pPr>
        <w:pStyle w:val="1"/>
      </w:pPr>
      <w:r>
        <w:lastRenderedPageBreak/>
        <w:t>ВВОДНОЕ СЛОВО</w:t>
      </w:r>
    </w:p>
    <w:p w14:paraId="56EAD97A" w14:textId="0FC3CC80" w:rsidR="00C358D5" w:rsidRPr="003A2B4C" w:rsidRDefault="00B36BF7">
      <w:pPr>
        <w:spacing w:after="200"/>
        <w:jc w:val="both"/>
        <w:rPr>
          <w:lang w:val="ru-RU"/>
        </w:rPr>
      </w:pPr>
      <w:r>
        <w:t>Приветствую всех, уважаемые друзья. В этом документе вы найдете развернутое описание программы развития факультета Инфокоммуникационных технологий Университета ИТМО на 2021 - 2026 года. В процессе работы над данным документом, мы проработали планы развития факультетов близких к нашему направлению и переняли ряд практик, которые нашли отражение в тексте.</w:t>
      </w:r>
      <w:r w:rsidR="00F47D40">
        <w:rPr>
          <w:lang w:val="ru-RU"/>
        </w:rPr>
        <w:t xml:space="preserve"> </w:t>
      </w:r>
      <w:r w:rsidR="003A2B4C">
        <w:rPr>
          <w:lang w:val="ru-RU"/>
        </w:rPr>
        <w:t>Определенным настроением, которое мы хотим транслировать вокруг, вы можете</w:t>
      </w:r>
      <w:r w:rsidR="00F47D40">
        <w:rPr>
          <w:lang w:val="ru-RU"/>
        </w:rPr>
        <w:t xml:space="preserve"> </w:t>
      </w:r>
      <w:r w:rsidR="003A2B4C">
        <w:rPr>
          <w:lang w:val="ru-RU"/>
        </w:rPr>
        <w:t xml:space="preserve">проникнуться в </w:t>
      </w:r>
      <w:hyperlink r:id="rId6" w:history="1">
        <w:r w:rsidR="003A2B4C" w:rsidRPr="00BF7531">
          <w:rPr>
            <w:rStyle w:val="ab"/>
            <w:lang w:val="ru-RU"/>
          </w:rPr>
          <w:t>«Путеводителе по факультету ИКТ».</w:t>
        </w:r>
      </w:hyperlink>
    </w:p>
    <w:p w14:paraId="0AA5F01F" w14:textId="77777777" w:rsidR="00C358D5" w:rsidRDefault="00B36BF7">
      <w:pPr>
        <w:spacing w:after="200"/>
        <w:jc w:val="both"/>
      </w:pPr>
      <w:r>
        <w:t>Стоит отметить, что факультет уже встал на путь модернизации, внедряя новые формы взаимодействия сотрудников и обучающихся, используя в повседневной работе корпоративные инструменты, развивая инфраструктуру на площадках факультета. Мы хотим сохранить существующий темп развития и заявить о себе на передовых научных площадках.</w:t>
      </w:r>
    </w:p>
    <w:p w14:paraId="1AF97DBA" w14:textId="77777777" w:rsidR="00C358D5" w:rsidRDefault="00B36BF7">
      <w:pPr>
        <w:spacing w:after="200"/>
        <w:jc w:val="both"/>
      </w:pPr>
      <w:r>
        <w:t>Выражаю большую благодарность всем участникам работы над данной концепцией. Документ представляет видение команды факультета и является результатом коллективного труда.</w:t>
      </w:r>
    </w:p>
    <w:p w14:paraId="7058FF57" w14:textId="77777777" w:rsidR="00C358D5" w:rsidRDefault="00B36BF7">
      <w:pPr>
        <w:spacing w:after="200"/>
        <w:jc w:val="both"/>
        <w:rPr>
          <w:b/>
        </w:rPr>
      </w:pPr>
      <w:r>
        <w:br w:type="page"/>
      </w:r>
    </w:p>
    <w:p w14:paraId="2148A458" w14:textId="77777777" w:rsidR="00C358D5" w:rsidRDefault="00B36BF7">
      <w:pPr>
        <w:pStyle w:val="1"/>
      </w:pPr>
      <w:bookmarkStart w:id="1" w:name="_uznqalgk5tos" w:colFirst="0" w:colLast="0"/>
      <w:bookmarkEnd w:id="1"/>
      <w:r>
        <w:lastRenderedPageBreak/>
        <w:t>ВВЕДЕНИЕ</w:t>
      </w:r>
    </w:p>
    <w:p w14:paraId="7AD581A2" w14:textId="77777777" w:rsidR="00C358D5" w:rsidRDefault="00B36BF7">
      <w:pPr>
        <w:spacing w:after="200"/>
        <w:jc w:val="both"/>
      </w:pPr>
      <w:r>
        <w:t>Предлагаемый план развития факультета начинается с обзора представленных в публичном пространстве документов развития подразделений международных Университетов Канады, США, Австралии, Нидерландов. Несомненно, в каждом из них прослеживается единая структура, которая включает в себя:</w:t>
      </w:r>
    </w:p>
    <w:p w14:paraId="6BDB107F" w14:textId="77777777" w:rsidR="00C358D5" w:rsidRDefault="00B36BF7">
      <w:pPr>
        <w:numPr>
          <w:ilvl w:val="0"/>
          <w:numId w:val="5"/>
        </w:numPr>
        <w:jc w:val="both"/>
      </w:pPr>
      <w:r>
        <w:t>срок реализации плана на срок в 5 лет;</w:t>
      </w:r>
    </w:p>
    <w:p w14:paraId="4E14C0A9" w14:textId="77777777" w:rsidR="00C358D5" w:rsidRDefault="00B36BF7">
      <w:pPr>
        <w:numPr>
          <w:ilvl w:val="0"/>
          <w:numId w:val="5"/>
        </w:numPr>
        <w:jc w:val="both"/>
      </w:pPr>
      <w:r>
        <w:t>вводное слово администрации факультета;</w:t>
      </w:r>
    </w:p>
    <w:p w14:paraId="0D2FFC39" w14:textId="77777777" w:rsidR="00C358D5" w:rsidRDefault="00B36BF7">
      <w:pPr>
        <w:numPr>
          <w:ilvl w:val="0"/>
          <w:numId w:val="5"/>
        </w:numPr>
        <w:jc w:val="both"/>
      </w:pPr>
      <w:r>
        <w:t>видение позиции факультета;</w:t>
      </w:r>
    </w:p>
    <w:p w14:paraId="04EBCE9C" w14:textId="77777777" w:rsidR="00C358D5" w:rsidRDefault="00B36BF7">
      <w:pPr>
        <w:numPr>
          <w:ilvl w:val="0"/>
          <w:numId w:val="5"/>
        </w:numPr>
        <w:jc w:val="both"/>
      </w:pPr>
      <w:r>
        <w:t>поставленная перед подразделением миссия;</w:t>
      </w:r>
    </w:p>
    <w:p w14:paraId="6561D71D" w14:textId="77777777" w:rsidR="00C358D5" w:rsidRDefault="00B36BF7">
      <w:pPr>
        <w:numPr>
          <w:ilvl w:val="0"/>
          <w:numId w:val="5"/>
        </w:numPr>
        <w:jc w:val="both"/>
      </w:pPr>
      <w:r>
        <w:t>основные ценности коллектива;</w:t>
      </w:r>
    </w:p>
    <w:p w14:paraId="75866653" w14:textId="77777777" w:rsidR="00C358D5" w:rsidRDefault="00B36BF7">
      <w:pPr>
        <w:numPr>
          <w:ilvl w:val="0"/>
          <w:numId w:val="5"/>
        </w:numPr>
        <w:spacing w:after="200"/>
        <w:jc w:val="both"/>
      </w:pPr>
      <w:r>
        <w:t>высокоуровневые примеры инициатив с приблизительными сроками реализации.</w:t>
      </w:r>
    </w:p>
    <w:p w14:paraId="4010627B" w14:textId="77777777" w:rsidR="00C358D5" w:rsidRPr="00B36BF7" w:rsidRDefault="00B36BF7">
      <w:pPr>
        <w:spacing w:after="200"/>
        <w:jc w:val="both"/>
        <w:rPr>
          <w:lang w:val="en-US"/>
        </w:rPr>
      </w:pPr>
      <w:r>
        <w:t>Обращаю внимание, что масштаб рассматриваемых факультетов сопоставим с мегафакультетами Университета ИТМО или университетом целиком. Это позволяет описывать в стратегии факультета вещи выходящие за границы наших возможностей, например выстраивание отношений с правительством региона и федерации, медиа и информационная политика, план проведение общественных экспертиз и прочие задачи, присущие подразделением такого объема. Подобная</w:t>
      </w:r>
      <w:r w:rsidRPr="00B36BF7">
        <w:rPr>
          <w:lang w:val="en-US"/>
        </w:rPr>
        <w:t xml:space="preserve"> </w:t>
      </w:r>
      <w:r>
        <w:t>картина</w:t>
      </w:r>
      <w:r w:rsidRPr="00B36BF7">
        <w:rPr>
          <w:lang w:val="en-US"/>
        </w:rPr>
        <w:t xml:space="preserve"> </w:t>
      </w:r>
      <w:r>
        <w:t>отчетлива</w:t>
      </w:r>
      <w:r w:rsidRPr="00B36BF7">
        <w:rPr>
          <w:lang w:val="en-US"/>
        </w:rPr>
        <w:t xml:space="preserve"> </w:t>
      </w:r>
      <w:r>
        <w:t>видна</w:t>
      </w:r>
      <w:r w:rsidRPr="00B36BF7">
        <w:rPr>
          <w:lang w:val="en-US"/>
        </w:rPr>
        <w:t xml:space="preserve"> </w:t>
      </w:r>
      <w:r>
        <w:t>в</w:t>
      </w:r>
      <w:r w:rsidRPr="00B36BF7">
        <w:rPr>
          <w:lang w:val="en-US"/>
        </w:rPr>
        <w:t xml:space="preserve"> </w:t>
      </w:r>
      <w:r>
        <w:t>сравнении</w:t>
      </w:r>
      <w:r w:rsidRPr="00B36BF7">
        <w:rPr>
          <w:lang w:val="en-US"/>
        </w:rPr>
        <w:t xml:space="preserve"> </w:t>
      </w:r>
      <w:hyperlink r:id="rId7">
        <w:r w:rsidRPr="00B36BF7">
          <w:rPr>
            <w:color w:val="1155CC"/>
            <w:u w:val="single"/>
            <w:lang w:val="en-US"/>
          </w:rPr>
          <w:t>Faculty of Science, The University of Queensland, Australia</w:t>
        </w:r>
      </w:hyperlink>
      <w:r w:rsidRPr="00B36BF7">
        <w:rPr>
          <w:lang w:val="en-US"/>
        </w:rPr>
        <w:t xml:space="preserve">. </w:t>
      </w:r>
    </w:p>
    <w:p w14:paraId="4F9EEAEA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Непосредственно для нашего направления интересным является отчет о  исследованиях целевых показателей цифровизации и информатизации основных сфер деятельности в России от Высшей Школы Экономики, Минцифры России и Федеральной службы государственной статистики.</w:t>
      </w:r>
    </w:p>
    <w:p w14:paraId="1EA6F1DF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По результатам исследования можно сказать, что в России с 2015 года происходит устойчивый рост числа граждан вовлеченных в цифровую часть экономики. Ежегодно на несколько процентов уменьшается цифровое неравенство, все больше пользователей имеют доступ к сервисам государственных услуг и цифровым рынкам в самых удаленных точках России. </w:t>
      </w:r>
    </w:p>
    <w:p w14:paraId="0599A9D8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В этой ситуации факультет инфокоммуникационных технологий ИТМО должен занять сильные позиции в области цифровизации экономики России. Подготовка профессиональных кадров, повышение объема научных исследований, собственные разработки и развитие студенческого движения позволят ускорить темпы цифровизации. Далее стоит отметить интересующие факультет направления:</w:t>
      </w:r>
    </w:p>
    <w:p w14:paraId="73156EED" w14:textId="77777777" w:rsidR="00C358D5" w:rsidRDefault="00B36B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Цифровизация документооборота ВУЗов/СУЗов.</w:t>
      </w:r>
    </w:p>
    <w:p w14:paraId="184D616D" w14:textId="77777777" w:rsidR="00C358D5" w:rsidRDefault="00B36B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Анализ и обработка данных.</w:t>
      </w:r>
    </w:p>
    <w:p w14:paraId="6B9F58A7" w14:textId="77777777" w:rsidR="00C358D5" w:rsidRDefault="00B36B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Кибербезопасность и цифровая трансформация.</w:t>
      </w:r>
    </w:p>
    <w:p w14:paraId="5B18F880" w14:textId="1FA31A74" w:rsidR="00C358D5" w:rsidRDefault="00AA30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Инфокоммуникационные технологии, в частности облачное</w:t>
      </w:r>
      <w:r w:rsidR="00B36BF7">
        <w:t xml:space="preserve"> хранени</w:t>
      </w:r>
      <w:r>
        <w:rPr>
          <w:lang w:val="ru-RU"/>
        </w:rPr>
        <w:t>е</w:t>
      </w:r>
      <w:r w:rsidR="00B36BF7">
        <w:t xml:space="preserve"> и дистрибуци</w:t>
      </w:r>
      <w:r>
        <w:rPr>
          <w:lang w:val="ru-RU"/>
        </w:rPr>
        <w:t>я</w:t>
      </w:r>
      <w:r w:rsidR="00B36BF7">
        <w:t xml:space="preserve"> медиаконтента.</w:t>
      </w:r>
    </w:p>
    <w:p w14:paraId="68022DD3" w14:textId="0A968304" w:rsidR="00C358D5" w:rsidRDefault="00AA30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lang w:val="ru-RU"/>
        </w:rPr>
        <w:t>Т</w:t>
      </w:r>
      <w:r w:rsidR="00B36BF7">
        <w:t>ехнологи</w:t>
      </w:r>
      <w:r>
        <w:rPr>
          <w:lang w:val="ru-RU"/>
        </w:rPr>
        <w:t>и</w:t>
      </w:r>
      <w:r w:rsidR="00B36BF7">
        <w:t xml:space="preserve"> умных датчиков в сфере ЖКХ и экологического мониторинга на основе самоорганизующихся сетей связи. </w:t>
      </w:r>
    </w:p>
    <w:p w14:paraId="36A4E400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Актуальность каждого направления подкреплена исследованиями Высшей Школы Экономики “Цифровая экономика 2021”.  На инфографике представлен индекс </w:t>
      </w:r>
      <w:r>
        <w:lastRenderedPageBreak/>
        <w:t>цифровизации бизнеса по видам экономической деятельности; распространенность интернета в домашних хозяйствах; использование информационно коммуникационных технологий в организациях.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9F45214" wp14:editId="3CFD9877">
            <wp:simplePos x="0" y="0"/>
            <wp:positionH relativeFrom="column">
              <wp:posOffset>19051</wp:posOffset>
            </wp:positionH>
            <wp:positionV relativeFrom="paragraph">
              <wp:posOffset>12153900</wp:posOffset>
            </wp:positionV>
            <wp:extent cx="5731200" cy="3365500"/>
            <wp:effectExtent l="0" t="0" r="0" b="0"/>
            <wp:wrapTopAndBottom distT="114300" distB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BA080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noProof/>
        </w:rPr>
        <w:drawing>
          <wp:inline distT="114300" distB="114300" distL="114300" distR="114300" wp14:anchorId="67CEE6D8" wp14:editId="077ACF9A">
            <wp:extent cx="5731200" cy="3086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D939CD" w14:textId="77777777" w:rsidR="00C358D5" w:rsidRDefault="00C358D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6C8B2524" w14:textId="77777777" w:rsidR="00C358D5" w:rsidRDefault="00C358D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311CD4B5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noProof/>
        </w:rPr>
        <w:lastRenderedPageBreak/>
        <w:drawing>
          <wp:inline distT="114300" distB="114300" distL="114300" distR="114300" wp14:anchorId="0D7B0657" wp14:editId="43AEDE58">
            <wp:extent cx="5053013" cy="350157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013" cy="3501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18FCB2" w14:textId="77777777" w:rsidR="00C358D5" w:rsidRDefault="00C358D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6BA30371" w14:textId="77777777" w:rsidR="00C358D5" w:rsidRDefault="00B36BF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noProof/>
        </w:rPr>
        <w:drawing>
          <wp:inline distT="114300" distB="114300" distL="114300" distR="114300" wp14:anchorId="2694AC4A" wp14:editId="30A24FF3">
            <wp:extent cx="5731200" cy="33655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7EA87" w14:textId="77777777" w:rsidR="00C358D5" w:rsidRDefault="00B36BF7">
      <w:pPr>
        <w:spacing w:after="200"/>
        <w:jc w:val="both"/>
      </w:pPr>
      <w:r>
        <w:t>Соответственно на уровне Факультета  Инфокоммуникационных Технологий происходит фокусировка на образовательной деятельности в области цифровых медиа и анализа данных, а также администрировании образовательного процесса. Это обусловлено административно-структурным устройством университета и ресурсами, находящимися в распоряжении администрации факультета. Администрация факультета видит для себя следующие задачи:</w:t>
      </w:r>
    </w:p>
    <w:p w14:paraId="7B7D2D35" w14:textId="77777777" w:rsidR="00C358D5" w:rsidRDefault="00B36BF7">
      <w:pPr>
        <w:numPr>
          <w:ilvl w:val="0"/>
          <w:numId w:val="1"/>
        </w:numPr>
        <w:jc w:val="both"/>
      </w:pPr>
      <w:r>
        <w:lastRenderedPageBreak/>
        <w:t xml:space="preserve">университетское образование и взаимное сотрудничество преподавателей и студентов;  </w:t>
      </w:r>
    </w:p>
    <w:p w14:paraId="0C3C473D" w14:textId="77777777" w:rsidR="00C358D5" w:rsidRDefault="00B36BF7">
      <w:pPr>
        <w:numPr>
          <w:ilvl w:val="0"/>
          <w:numId w:val="1"/>
        </w:numPr>
        <w:jc w:val="both"/>
      </w:pPr>
      <w:r>
        <w:t xml:space="preserve">идейная и культурная общность факультета  за рамками основного образовательного процесса; </w:t>
      </w:r>
    </w:p>
    <w:p w14:paraId="7F85A1BC" w14:textId="77777777" w:rsidR="00C358D5" w:rsidRDefault="00B36BF7">
      <w:pPr>
        <w:numPr>
          <w:ilvl w:val="0"/>
          <w:numId w:val="1"/>
        </w:numPr>
        <w:jc w:val="both"/>
      </w:pPr>
      <w:r>
        <w:t xml:space="preserve"> привлечение новых преподавателей и рост их квалификации на факультете; </w:t>
      </w:r>
    </w:p>
    <w:p w14:paraId="449A9A70" w14:textId="77777777" w:rsidR="00C358D5" w:rsidRDefault="00B36BF7">
      <w:pPr>
        <w:numPr>
          <w:ilvl w:val="0"/>
          <w:numId w:val="1"/>
        </w:numPr>
        <w:spacing w:after="200"/>
        <w:jc w:val="both"/>
      </w:pPr>
      <w:r>
        <w:t>цифровом и автоматизированном сопровождении административных процессов факультета.</w:t>
      </w:r>
    </w:p>
    <w:p w14:paraId="7A239F50" w14:textId="77777777" w:rsidR="00C358D5" w:rsidRDefault="00B36BF7">
      <w:pPr>
        <w:spacing w:after="200"/>
        <w:jc w:val="both"/>
      </w:pPr>
      <w:r>
        <w:t>В качестве финального тезиса хочу сослаться на книгу “The New Dean's Survival Guide: Advice from an Academic Leader”, Thomas McDaniel, что задача декана - это прежде всего общение со всеми жителями факультета: студентами, сотрудниками, администрацией вуза и даже тревожными родителями. Эти вещи достаточно сложно формализовать и измерить, но пока они играют большую роль в работе декана.</w:t>
      </w:r>
    </w:p>
    <w:p w14:paraId="43A3BE18" w14:textId="77777777" w:rsidR="00C358D5" w:rsidRDefault="00B36BF7">
      <w:pPr>
        <w:spacing w:after="200"/>
        <w:ind w:left="720"/>
        <w:jc w:val="both"/>
        <w:rPr>
          <w:b/>
        </w:rPr>
      </w:pPr>
      <w:r>
        <w:br w:type="page"/>
      </w:r>
    </w:p>
    <w:p w14:paraId="7BC06646" w14:textId="77777777" w:rsidR="00C358D5" w:rsidRDefault="00B36BF7">
      <w:pPr>
        <w:pStyle w:val="1"/>
      </w:pPr>
      <w:bookmarkStart w:id="2" w:name="_n2g1ih8xisye" w:colFirst="0" w:colLast="0"/>
      <w:bookmarkEnd w:id="2"/>
      <w:r>
        <w:lastRenderedPageBreak/>
        <w:t>МИССИЯ ФАКУЛЬТЕТА</w:t>
      </w:r>
    </w:p>
    <w:p w14:paraId="1F20772E" w14:textId="77777777" w:rsidR="00C358D5" w:rsidRDefault="00B36BF7">
      <w:pPr>
        <w:spacing w:after="200"/>
        <w:jc w:val="both"/>
      </w:pPr>
      <w:r>
        <w:t>Факультет стремится донести до обучающихся и широкой общественности передовые технологии в области цифровых медиа и анализа данных.</w:t>
      </w:r>
    </w:p>
    <w:p w14:paraId="3B88DAFB" w14:textId="77777777" w:rsidR="00C358D5" w:rsidRDefault="00B36BF7">
      <w:pPr>
        <w:pStyle w:val="1"/>
      </w:pPr>
      <w:bookmarkStart w:id="3" w:name="_rag2v9oye5j1" w:colFirst="0" w:colLast="0"/>
      <w:bookmarkEnd w:id="3"/>
      <w:r>
        <w:t>СТРАТЕГИЧЕСКИЕ ЦЕЛИ ФАКУЛЬТЕТА</w:t>
      </w:r>
    </w:p>
    <w:p w14:paraId="0C459CAA" w14:textId="77777777" w:rsidR="00C358D5" w:rsidRDefault="00B36BF7">
      <w:pPr>
        <w:spacing w:after="200"/>
        <w:jc w:val="both"/>
      </w:pPr>
      <w:r>
        <w:t>В глобальном масштабе мы нацелены на приближение к следующим целям:</w:t>
      </w:r>
    </w:p>
    <w:p w14:paraId="6597D230" w14:textId="77777777" w:rsidR="00C358D5" w:rsidRDefault="00B36BF7">
      <w:pPr>
        <w:numPr>
          <w:ilvl w:val="0"/>
          <w:numId w:val="15"/>
        </w:numPr>
        <w:jc w:val="both"/>
      </w:pPr>
      <w:r>
        <w:t>Создание целостной среды, позволяющей студентам эффективно погрузиться в технологии цифровых медиа и анализа данных за время студенчества.</w:t>
      </w:r>
    </w:p>
    <w:p w14:paraId="0C6770A1" w14:textId="77777777" w:rsidR="00C358D5" w:rsidRDefault="00B36BF7">
      <w:pPr>
        <w:numPr>
          <w:ilvl w:val="0"/>
          <w:numId w:val="15"/>
        </w:numPr>
        <w:jc w:val="both"/>
      </w:pPr>
      <w:r>
        <w:t>Максимальное вовлечение местной, российской и мировой общественности в образовательно-исследовательский процесс факультета.</w:t>
      </w:r>
    </w:p>
    <w:p w14:paraId="77588742" w14:textId="77777777" w:rsidR="00C358D5" w:rsidRDefault="00B36BF7">
      <w:pPr>
        <w:numPr>
          <w:ilvl w:val="0"/>
          <w:numId w:val="15"/>
        </w:numPr>
        <w:spacing w:after="200"/>
        <w:jc w:val="both"/>
      </w:pPr>
      <w:r>
        <w:t>Мы хотим готовить людей для работы в новых сферах цифровой экономики в офисах нового формата.</w:t>
      </w:r>
    </w:p>
    <w:p w14:paraId="1A49E6B7" w14:textId="77777777" w:rsidR="00C358D5" w:rsidRDefault="00B36BF7">
      <w:pPr>
        <w:pStyle w:val="1"/>
      </w:pPr>
      <w:bookmarkStart w:id="4" w:name="_z5xmcnmzu3tz" w:colFirst="0" w:colLast="0"/>
      <w:bookmarkEnd w:id="4"/>
      <w:r>
        <w:t>ОБРАЗ ФАКУЛЬТЕТА 2026</w:t>
      </w:r>
    </w:p>
    <w:p w14:paraId="2024B826" w14:textId="77777777" w:rsidR="00C358D5" w:rsidRDefault="00B36BF7">
      <w:pPr>
        <w:spacing w:after="200"/>
        <w:jc w:val="both"/>
      </w:pPr>
      <w:r>
        <w:t xml:space="preserve">Факультет ИКТ 2026 года является одним из лидеров в области знаний о инфокоммуникациях в направлении информатики и медиа с упором на программную разработку и интеграцию. Факультет ставит перед собой задачу создания и развития цифровой среды для работы распределенных команд. </w:t>
      </w:r>
    </w:p>
    <w:p w14:paraId="3BB95017" w14:textId="77777777" w:rsidR="00C358D5" w:rsidRDefault="00B36BF7">
      <w:pPr>
        <w:spacing w:after="200"/>
        <w:jc w:val="both"/>
        <w:rPr>
          <w:b/>
        </w:rPr>
      </w:pPr>
      <w:r>
        <w:t>К 2026 году лучшими образовательными и административными практиками и практическими результатами деятельности факультета пользуются ряд дружественных университетов. Сотрудники факультета видят работу здесь как важный карьерный этап их жизни, позволяющий наладить сеть международных профессиональных контактов и овладеть современным навыками IT-технологий.</w:t>
      </w:r>
    </w:p>
    <w:p w14:paraId="4F42445E" w14:textId="77777777" w:rsidR="00C358D5" w:rsidRDefault="00B36BF7">
      <w:pPr>
        <w:spacing w:after="200"/>
        <w:jc w:val="both"/>
      </w:pPr>
      <w:r>
        <w:t>Не менее 30% учащихся бакалавриата имеют опыт участия в международных конференциях или обмене. Не менее 50% учащихся бакалавриата имеют опыт публичных выступлений на конференциях. Не менее 60% имеют успешный опыт прохождения стажировки, не менее 5% стажируются в Университете ИТМО. Наши выпускники востребованы на позициях: инженеры исследователи, инженеры разработчики, инженеры аналитики.</w:t>
      </w:r>
    </w:p>
    <w:p w14:paraId="3C45A4F6" w14:textId="37F1C095" w:rsidR="00C358D5" w:rsidRDefault="00B36BF7">
      <w:pPr>
        <w:spacing w:after="200"/>
        <w:jc w:val="both"/>
      </w:pPr>
      <w:r>
        <w:t>Факультет является одним из основных центров формирования научных групп и коллективов технологических предпринимателей. Мы направляем десятки коллективов для участия в научных конкурсах и стартап акселераторах. При этом</w:t>
      </w:r>
      <w:r w:rsidR="00634C34">
        <w:rPr>
          <w:lang w:val="ru-RU"/>
        </w:rPr>
        <w:t>,</w:t>
      </w:r>
      <w:r>
        <w:t xml:space="preserve"> десятки выпускников возвращаются со своими задачами на факультет, чтобы найти команду для решения или транслировать накопленный опыт обучающимся.</w:t>
      </w:r>
    </w:p>
    <w:p w14:paraId="56D650E6" w14:textId="77777777" w:rsidR="00C358D5" w:rsidRDefault="00B36BF7">
      <w:pPr>
        <w:spacing w:after="200"/>
        <w:jc w:val="both"/>
        <w:rPr>
          <w:b/>
        </w:rPr>
      </w:pPr>
      <w:r>
        <w:br w:type="page"/>
      </w:r>
    </w:p>
    <w:p w14:paraId="76EA7818" w14:textId="77777777" w:rsidR="00C358D5" w:rsidRDefault="00B36BF7">
      <w:pPr>
        <w:pStyle w:val="1"/>
      </w:pPr>
      <w:bookmarkStart w:id="5" w:name="_um1bwl2st70a" w:colFirst="0" w:colLast="0"/>
      <w:bookmarkEnd w:id="5"/>
      <w:r>
        <w:lastRenderedPageBreak/>
        <w:t>ПЛАН ДЕЙСТВИЙ</w:t>
      </w:r>
    </w:p>
    <w:p w14:paraId="1C0E2A2E" w14:textId="5D016C05" w:rsidR="00C358D5" w:rsidRPr="00B36BF7" w:rsidRDefault="00B36BF7">
      <w:pPr>
        <w:spacing w:after="200"/>
        <w:jc w:val="both"/>
        <w:rPr>
          <w:lang w:val="ru-RU"/>
        </w:rPr>
      </w:pPr>
      <w:r>
        <w:t xml:space="preserve">Наш </w:t>
      </w:r>
      <w:r>
        <w:rPr>
          <w:lang w:val="ru-RU"/>
        </w:rPr>
        <w:t>план</w:t>
      </w:r>
      <w:r>
        <w:t xml:space="preserve"> делится на четыре концептуальных направления, представленны</w:t>
      </w:r>
      <w:r>
        <w:rPr>
          <w:lang w:val="ru-RU"/>
        </w:rPr>
        <w:t>х</w:t>
      </w:r>
      <w:r>
        <w:t xml:space="preserve"> ниже. В рамках каждого направления разработан набор конкретных операционных действий, необходимых к реализации во время действия программы. Предложенные инициативы во многом пересекаются с </w:t>
      </w:r>
      <w:hyperlink r:id="rId11">
        <w:r>
          <w:rPr>
            <w:color w:val="1155CC"/>
            <w:u w:val="single"/>
          </w:rPr>
          <w:t>планом развития Faculty of Science, McMaster University, Canada</w:t>
        </w:r>
      </w:hyperlink>
      <w:r>
        <w:t>.</w:t>
      </w:r>
    </w:p>
    <w:p w14:paraId="6674EB1E" w14:textId="7B2B7382" w:rsidR="00C358D5" w:rsidRPr="00B36BF7" w:rsidRDefault="00B36BF7">
      <w:pPr>
        <w:pStyle w:val="2"/>
        <w:rPr>
          <w:lang w:val="ru-RU"/>
        </w:rPr>
      </w:pPr>
      <w:bookmarkStart w:id="6" w:name="_r605upsic7cw" w:colFirst="0" w:colLast="0"/>
      <w:bookmarkEnd w:id="6"/>
      <w:r>
        <w:t xml:space="preserve">1. </w:t>
      </w:r>
      <w:r>
        <w:rPr>
          <w:lang w:val="ru-RU"/>
        </w:rPr>
        <w:t>Обучающиеся</w:t>
      </w:r>
    </w:p>
    <w:p w14:paraId="2E6CD7E2" w14:textId="77777777" w:rsidR="00C358D5" w:rsidRDefault="00B36BF7">
      <w:pPr>
        <w:numPr>
          <w:ilvl w:val="0"/>
          <w:numId w:val="17"/>
        </w:numPr>
        <w:jc w:val="both"/>
      </w:pPr>
      <w:r>
        <w:t>Запуск конкурса инициативных проектов для студентов бакалавриата с возможностью перезачета дисциплин, конкурс “Горизонт”, 2021 год.</w:t>
      </w:r>
    </w:p>
    <w:p w14:paraId="20A2C7DA" w14:textId="2BB86F53" w:rsidR="00C358D5" w:rsidRDefault="00B36BF7">
      <w:pPr>
        <w:numPr>
          <w:ilvl w:val="0"/>
          <w:numId w:val="17"/>
        </w:numPr>
        <w:jc w:val="both"/>
      </w:pPr>
      <w:r>
        <w:t xml:space="preserve">Введение общефакультетской дисциплины в проектном формате с вовлечением преподавателей с мегафакультета. Подобная инициатива описана в </w:t>
      </w:r>
      <w:hyperlink r:id="rId12">
        <w:r>
          <w:rPr>
            <w:color w:val="1155CC"/>
            <w:u w:val="single"/>
          </w:rPr>
          <w:t>плане развития Wilfrid Laurier University, Canada</w:t>
        </w:r>
      </w:hyperlink>
      <w:r>
        <w:t>, 2022 год.</w:t>
      </w:r>
    </w:p>
    <w:p w14:paraId="5D93932D" w14:textId="57B3427C" w:rsidR="00A5087F" w:rsidRDefault="00A5087F" w:rsidP="00A5087F">
      <w:pPr>
        <w:numPr>
          <w:ilvl w:val="0"/>
          <w:numId w:val="17"/>
        </w:numPr>
        <w:jc w:val="both"/>
      </w:pPr>
      <w:r>
        <w:t>Организация подготовки студентов к конкурсам грантов и стипендий, 2022 год.</w:t>
      </w:r>
    </w:p>
    <w:p w14:paraId="1FD9CC5D" w14:textId="77777777" w:rsidR="00C358D5" w:rsidRDefault="00B36BF7">
      <w:pPr>
        <w:numPr>
          <w:ilvl w:val="0"/>
          <w:numId w:val="17"/>
        </w:numPr>
        <w:jc w:val="both"/>
      </w:pPr>
      <w:r>
        <w:t>Введение сквозной образовательной траектории факультета - Linux, Python, Базы данных, Машинное обучение, Функциональное программирование, Проектный менеджмент, 2023 год.</w:t>
      </w:r>
    </w:p>
    <w:p w14:paraId="0181E148" w14:textId="0A2CB493" w:rsidR="00C358D5" w:rsidRDefault="00B36BF7">
      <w:pPr>
        <w:numPr>
          <w:ilvl w:val="0"/>
          <w:numId w:val="17"/>
        </w:numPr>
        <w:jc w:val="both"/>
      </w:pPr>
      <w:bookmarkStart w:id="7" w:name="_nr3eo25lcl7e" w:colFirst="0" w:colLast="0"/>
      <w:bookmarkEnd w:id="7"/>
      <w:r>
        <w:t>Внедрение практики публикации результатов студентов, достигнутых в рамках дисциплин, на профильных ресурсах (Github, Behance, Medium).</w:t>
      </w:r>
    </w:p>
    <w:p w14:paraId="6EAC444C" w14:textId="77777777" w:rsidR="00C358D5" w:rsidRDefault="00B36BF7">
      <w:pPr>
        <w:numPr>
          <w:ilvl w:val="0"/>
          <w:numId w:val="17"/>
        </w:numPr>
        <w:jc w:val="both"/>
      </w:pPr>
      <w:r>
        <w:t>Развитие инфраструктуры и парка оборудования для пилотирования студенческих работ. Согласно показателям.</w:t>
      </w:r>
    </w:p>
    <w:p w14:paraId="61C4F9D7" w14:textId="5B7B4F70" w:rsidR="00C358D5" w:rsidRDefault="00F24A1C">
      <w:pPr>
        <w:numPr>
          <w:ilvl w:val="0"/>
          <w:numId w:val="17"/>
        </w:numPr>
        <w:jc w:val="both"/>
      </w:pPr>
      <w:r>
        <w:t>Увеличение числа студентов,</w:t>
      </w:r>
      <w:r w:rsidR="00B36BF7">
        <w:t xml:space="preserve"> вовлеченных в профильную </w:t>
      </w:r>
      <w:r>
        <w:rPr>
          <w:lang w:val="ru-RU"/>
        </w:rPr>
        <w:t>внеучебную</w:t>
      </w:r>
      <w:r w:rsidR="00B36BF7">
        <w:t xml:space="preserve"> активность. </w:t>
      </w:r>
      <w:hyperlink r:id="rId13">
        <w:r w:rsidR="00B36BF7">
          <w:rPr>
            <w:color w:val="1155CC"/>
            <w:u w:val="single"/>
          </w:rPr>
          <w:t>Аналог High Impact Practices California State University</w:t>
        </w:r>
      </w:hyperlink>
      <w:r w:rsidR="00B36BF7">
        <w:t>.</w:t>
      </w:r>
    </w:p>
    <w:p w14:paraId="2410E6E1" w14:textId="235CFC05" w:rsidR="00C358D5" w:rsidRDefault="00B36BF7">
      <w:pPr>
        <w:numPr>
          <w:ilvl w:val="0"/>
          <w:numId w:val="17"/>
        </w:numPr>
        <w:spacing w:after="200"/>
        <w:jc w:val="both"/>
      </w:pPr>
      <w:r>
        <w:t>Создание доверительной атмосферы на факультете посредством прямой коммуникации студентов с администрацией, вовлечь всех до 202</w:t>
      </w:r>
      <w:r w:rsidR="00EA1505">
        <w:rPr>
          <w:lang w:val="ru-RU"/>
        </w:rPr>
        <w:t>4</w:t>
      </w:r>
      <w:r>
        <w:t xml:space="preserve"> года.</w:t>
      </w:r>
    </w:p>
    <w:p w14:paraId="3775FE9C" w14:textId="77777777" w:rsidR="00C358D5" w:rsidRDefault="00B36BF7">
      <w:pPr>
        <w:pStyle w:val="2"/>
      </w:pPr>
      <w:r>
        <w:t>2. Сотрудники</w:t>
      </w:r>
    </w:p>
    <w:p w14:paraId="44B57B57" w14:textId="02142868" w:rsidR="00C358D5" w:rsidRDefault="00B36BF7">
      <w:pPr>
        <w:numPr>
          <w:ilvl w:val="0"/>
          <w:numId w:val="4"/>
        </w:numPr>
        <w:jc w:val="both"/>
      </w:pPr>
      <w:r>
        <w:t xml:space="preserve">Создание системы регулярных курсов повышения </w:t>
      </w:r>
      <w:r w:rsidR="00F24A1C">
        <w:t>квалификации для</w:t>
      </w:r>
      <w:r>
        <w:t xml:space="preserve"> сотрудников факультета с элементами педагогического дизайна и этики, 2022 год.</w:t>
      </w:r>
    </w:p>
    <w:p w14:paraId="7FF9A045" w14:textId="77777777" w:rsidR="00C358D5" w:rsidRDefault="00B36BF7">
      <w:pPr>
        <w:numPr>
          <w:ilvl w:val="0"/>
          <w:numId w:val="4"/>
        </w:numPr>
        <w:jc w:val="both"/>
      </w:pPr>
      <w:r>
        <w:t>Организация подготовки профессорско-преподавательского состава к конкурсам грантов, 2022 год.</w:t>
      </w:r>
    </w:p>
    <w:p w14:paraId="2686782C" w14:textId="01DC6AAC" w:rsidR="00C358D5" w:rsidRDefault="00F24A1C">
      <w:pPr>
        <w:numPr>
          <w:ilvl w:val="0"/>
          <w:numId w:val="4"/>
        </w:numPr>
        <w:spacing w:after="200"/>
        <w:jc w:val="both"/>
      </w:pPr>
      <w:r>
        <w:rPr>
          <w:lang w:val="ru-RU"/>
        </w:rPr>
        <w:t>Создание инструментов для обеспечения гибкости наполнения дисциплин</w:t>
      </w:r>
      <w:r w:rsidR="00B36BF7">
        <w:t xml:space="preserve"> и подготовку материалов</w:t>
      </w:r>
      <w:r>
        <w:rPr>
          <w:lang w:val="ru-RU"/>
        </w:rPr>
        <w:t xml:space="preserve"> программ</w:t>
      </w:r>
      <w:r w:rsidR="00B36BF7">
        <w:t xml:space="preserve"> </w:t>
      </w:r>
      <w:r>
        <w:rPr>
          <w:lang w:val="ru-RU"/>
        </w:rPr>
        <w:t>студентами, 2022 год.</w:t>
      </w:r>
    </w:p>
    <w:p w14:paraId="0FBCEDCE" w14:textId="3E24A2F4" w:rsidR="00C358D5" w:rsidRPr="00B36BF7" w:rsidRDefault="00B36BF7">
      <w:pPr>
        <w:pStyle w:val="2"/>
        <w:rPr>
          <w:lang w:val="ru-RU"/>
        </w:rPr>
      </w:pPr>
      <w:bookmarkStart w:id="8" w:name="_xq6vxq5u5t88" w:colFirst="0" w:colLast="0"/>
      <w:bookmarkEnd w:id="8"/>
      <w:r>
        <w:t xml:space="preserve">3. </w:t>
      </w:r>
      <w:r>
        <w:rPr>
          <w:lang w:val="ru-RU"/>
        </w:rPr>
        <w:t>Администрация</w:t>
      </w:r>
    </w:p>
    <w:p w14:paraId="5DFBA5B1" w14:textId="77777777" w:rsidR="00C358D5" w:rsidRDefault="00B36BF7">
      <w:pPr>
        <w:numPr>
          <w:ilvl w:val="0"/>
          <w:numId w:val="6"/>
        </w:numPr>
        <w:jc w:val="both"/>
      </w:pPr>
      <w:r>
        <w:t>Автоматизация учета материального имущества и активов с мобильными решениями и 1C интеграцией, 2022 год.</w:t>
      </w:r>
    </w:p>
    <w:p w14:paraId="1A105770" w14:textId="55C08F5E" w:rsidR="00C358D5" w:rsidRDefault="00B36BF7">
      <w:pPr>
        <w:numPr>
          <w:ilvl w:val="0"/>
          <w:numId w:val="6"/>
        </w:numPr>
        <w:jc w:val="both"/>
      </w:pPr>
      <w:r>
        <w:t>Взаимная интеграция с другими факультетами и научными подразделениями, кросс факультативы и семинары, совместное использование оборудования</w:t>
      </w:r>
      <w:r w:rsidR="000348B6">
        <w:rPr>
          <w:lang w:val="ru-RU"/>
        </w:rPr>
        <w:t>,</w:t>
      </w:r>
      <w:r>
        <w:t xml:space="preserve"> </w:t>
      </w:r>
      <w:r w:rsidR="000348B6">
        <w:rPr>
          <w:lang w:val="ru-RU"/>
        </w:rPr>
        <w:t>2023 год.</w:t>
      </w:r>
    </w:p>
    <w:p w14:paraId="3D994269" w14:textId="77777777" w:rsidR="00C358D5" w:rsidRDefault="00B36BF7">
      <w:pPr>
        <w:numPr>
          <w:ilvl w:val="0"/>
          <w:numId w:val="6"/>
        </w:numPr>
        <w:jc w:val="both"/>
      </w:pPr>
      <w:r>
        <w:t>Запуск ограниченного количества дисциплин факультета, читаемых на других программах, 2023 год.</w:t>
      </w:r>
    </w:p>
    <w:p w14:paraId="3B9593F5" w14:textId="61C440E4" w:rsidR="00C358D5" w:rsidRDefault="00B36BF7" w:rsidP="000348B6">
      <w:pPr>
        <w:numPr>
          <w:ilvl w:val="0"/>
          <w:numId w:val="6"/>
        </w:numPr>
        <w:jc w:val="both"/>
      </w:pPr>
      <w:r>
        <w:t>Формализация работы руководителя образовательной программы, 2023 год.</w:t>
      </w:r>
    </w:p>
    <w:p w14:paraId="40FA4A5D" w14:textId="79B85FDF" w:rsidR="000348B6" w:rsidRDefault="000348B6">
      <w:pPr>
        <w:numPr>
          <w:ilvl w:val="0"/>
          <w:numId w:val="6"/>
        </w:numPr>
        <w:spacing w:after="200"/>
        <w:jc w:val="both"/>
      </w:pPr>
      <w:bookmarkStart w:id="9" w:name="_18xpiuyt49dx" w:colFirst="0" w:colLast="0"/>
      <w:bookmarkEnd w:id="9"/>
      <w:r>
        <w:rPr>
          <w:lang w:val="ru-RU"/>
        </w:rPr>
        <w:t>Обеспечить рост конкурса в магистратуру не менее 10% в год.</w:t>
      </w:r>
    </w:p>
    <w:p w14:paraId="7459E15D" w14:textId="77777777" w:rsidR="00C358D5" w:rsidRDefault="00B36BF7">
      <w:pPr>
        <w:pStyle w:val="2"/>
      </w:pPr>
      <w:r>
        <w:lastRenderedPageBreak/>
        <w:t>4. Внешние коммуникации</w:t>
      </w:r>
    </w:p>
    <w:p w14:paraId="372791F0" w14:textId="46B8E2BF" w:rsidR="00C358D5" w:rsidRDefault="00B36BF7">
      <w:pPr>
        <w:numPr>
          <w:ilvl w:val="0"/>
          <w:numId w:val="9"/>
        </w:numPr>
        <w:jc w:val="both"/>
      </w:pPr>
      <w:r>
        <w:t>Внедрение подходов таргетированной рекламы для повышения узнаваемости факультета и привлечения абитуриентов, 2022 год.</w:t>
      </w:r>
    </w:p>
    <w:p w14:paraId="45D7E177" w14:textId="77777777" w:rsidR="00EA1505" w:rsidRDefault="00EA1505" w:rsidP="00EA1505">
      <w:pPr>
        <w:numPr>
          <w:ilvl w:val="0"/>
          <w:numId w:val="9"/>
        </w:numPr>
        <w:jc w:val="both"/>
      </w:pPr>
      <w:r>
        <w:t>Запуск регулярных научных семинаров с индустриальными партнерами и работодателями в формате Meetup, 202</w:t>
      </w:r>
      <w:r>
        <w:rPr>
          <w:lang w:val="ru-RU"/>
        </w:rPr>
        <w:t>2</w:t>
      </w:r>
      <w:r>
        <w:t xml:space="preserve"> год.</w:t>
      </w:r>
    </w:p>
    <w:p w14:paraId="3DDF9806" w14:textId="4842BEF6" w:rsidR="00EA1505" w:rsidRDefault="00EA1505" w:rsidP="00EA1505">
      <w:pPr>
        <w:numPr>
          <w:ilvl w:val="0"/>
          <w:numId w:val="9"/>
        </w:numPr>
        <w:jc w:val="both"/>
      </w:pPr>
      <w:r>
        <w:t>Приглашение иностранных преподавателей и участие в проектах Erasmus, 2022 год.</w:t>
      </w:r>
    </w:p>
    <w:p w14:paraId="0416866C" w14:textId="77777777" w:rsidR="00C358D5" w:rsidRDefault="00B36BF7">
      <w:pPr>
        <w:numPr>
          <w:ilvl w:val="0"/>
          <w:numId w:val="9"/>
        </w:numPr>
        <w:jc w:val="both"/>
      </w:pPr>
      <w:r>
        <w:t>Внедрение инструментов поиска и сопровождения абитуриентов-”лидеров мнений” до поступления на факультет, 2023 год.</w:t>
      </w:r>
    </w:p>
    <w:p w14:paraId="6F2F95BA" w14:textId="77777777" w:rsidR="00C358D5" w:rsidRDefault="00B36BF7">
      <w:pPr>
        <w:numPr>
          <w:ilvl w:val="0"/>
          <w:numId w:val="9"/>
        </w:numPr>
        <w:jc w:val="both"/>
      </w:pPr>
      <w:r>
        <w:t>Выработка общего стиля и единообразия информационных ресурсов факультета и их интеграция с сервисами обновленной платформы, 2023 год.</w:t>
      </w:r>
    </w:p>
    <w:p w14:paraId="0F8FFF21" w14:textId="7AED03B1" w:rsidR="00C358D5" w:rsidRDefault="00B36BF7">
      <w:pPr>
        <w:numPr>
          <w:ilvl w:val="0"/>
          <w:numId w:val="9"/>
        </w:numPr>
        <w:jc w:val="both"/>
      </w:pPr>
      <w:r>
        <w:t>Формирование регулярной публикационной активности факультета, взаимодействие с профильными СМИ, 202</w:t>
      </w:r>
      <w:r w:rsidR="00EA1505">
        <w:rPr>
          <w:lang w:val="ru-RU"/>
        </w:rPr>
        <w:t>3</w:t>
      </w:r>
      <w:r>
        <w:t xml:space="preserve"> год.</w:t>
      </w:r>
    </w:p>
    <w:p w14:paraId="426E686E" w14:textId="77777777" w:rsidR="00C358D5" w:rsidRDefault="00B36BF7">
      <w:pPr>
        <w:numPr>
          <w:ilvl w:val="0"/>
          <w:numId w:val="9"/>
        </w:numPr>
        <w:jc w:val="both"/>
      </w:pPr>
      <w:r>
        <w:t>Введение инструментов активной поддержки контактов с выпускниками факультета, 2023 год.</w:t>
      </w:r>
    </w:p>
    <w:p w14:paraId="20A92BBD" w14:textId="12DC6B52" w:rsidR="00C358D5" w:rsidRDefault="00B36BF7">
      <w:pPr>
        <w:numPr>
          <w:ilvl w:val="0"/>
          <w:numId w:val="9"/>
        </w:numPr>
        <w:jc w:val="both"/>
      </w:pPr>
      <w:r>
        <w:t>Установление внешних контактов для привлечения пожертвований на развитие факультета, 202</w:t>
      </w:r>
      <w:r w:rsidR="00EA1505">
        <w:rPr>
          <w:lang w:val="ru-RU"/>
        </w:rPr>
        <w:t>4</w:t>
      </w:r>
      <w:r>
        <w:t xml:space="preserve"> год.</w:t>
      </w:r>
    </w:p>
    <w:p w14:paraId="64564F1E" w14:textId="09435D4F" w:rsidR="00C358D5" w:rsidRPr="00EA1505" w:rsidRDefault="00B36BF7" w:rsidP="00A5087F">
      <w:pPr>
        <w:numPr>
          <w:ilvl w:val="0"/>
          <w:numId w:val="9"/>
        </w:numPr>
        <w:spacing w:after="200"/>
        <w:jc w:val="both"/>
      </w:pPr>
      <w:r>
        <w:t xml:space="preserve">Развитие публичного репозитория с социально полезными решениями. </w:t>
      </w:r>
      <w:r w:rsidR="00EA1505">
        <w:rPr>
          <w:lang w:val="ru-RU"/>
        </w:rPr>
        <w:t>Р</w:t>
      </w:r>
      <w:r w:rsidR="00A5087F">
        <w:rPr>
          <w:lang w:val="ru-RU"/>
        </w:rPr>
        <w:t>егулярная активность.</w:t>
      </w:r>
    </w:p>
    <w:p w14:paraId="09D146B0" w14:textId="0602547D" w:rsidR="00EA1505" w:rsidRDefault="00EA1505" w:rsidP="00EA1505">
      <w:pPr>
        <w:pStyle w:val="1"/>
        <w:rPr>
          <w:lang w:val="ru-RU"/>
        </w:rPr>
      </w:pPr>
      <w:r>
        <w:rPr>
          <w:lang w:val="ru-RU"/>
        </w:rPr>
        <w:t>ПРИОРИТЕТЫ РАЗВИТИЯ ФАКУЛЬТЕТА ДО 2026 ГОДА</w:t>
      </w:r>
    </w:p>
    <w:p w14:paraId="3A9DCDA1" w14:textId="77777777" w:rsidR="00C6049C" w:rsidRDefault="00EA1505" w:rsidP="00EA1505">
      <w:pPr>
        <w:rPr>
          <w:lang w:val="ru-RU"/>
        </w:rPr>
      </w:pPr>
      <w:r>
        <w:rPr>
          <w:lang w:val="ru-RU"/>
        </w:rPr>
        <w:t>Одной из главных задач для факультета является повышение качества образования, вплоть до синхронизации дисциплин с передовыми университетами нашей предметной области.</w:t>
      </w:r>
      <w:r w:rsidR="00AA30C8">
        <w:rPr>
          <w:lang w:val="ru-RU"/>
        </w:rPr>
        <w:t xml:space="preserve"> Для этого мы создаем механизм ежегодного обновления факультетских дисциплин, посредством вовлечения студентов в формирование преподаваемого материала.</w:t>
      </w:r>
      <w:r w:rsidR="00C6049C">
        <w:rPr>
          <w:lang w:val="ru-RU"/>
        </w:rPr>
        <w:t xml:space="preserve"> </w:t>
      </w:r>
    </w:p>
    <w:p w14:paraId="2E83F140" w14:textId="70EE6EE0" w:rsidR="00C6049C" w:rsidRDefault="00AA30C8" w:rsidP="00EA1505">
      <w:pPr>
        <w:rPr>
          <w:lang w:val="ru-RU"/>
        </w:rPr>
      </w:pPr>
      <w:r>
        <w:rPr>
          <w:lang w:val="ru-RU"/>
        </w:rPr>
        <w:t xml:space="preserve">Также факультет </w:t>
      </w:r>
      <w:r w:rsidR="00C6049C">
        <w:rPr>
          <w:lang w:val="ru-RU"/>
        </w:rPr>
        <w:t>продвигает идеи и инструменты для</w:t>
      </w:r>
      <w:r>
        <w:rPr>
          <w:lang w:val="ru-RU"/>
        </w:rPr>
        <w:t xml:space="preserve"> международно</w:t>
      </w:r>
      <w:r w:rsidR="00C6049C">
        <w:rPr>
          <w:lang w:val="ru-RU"/>
        </w:rPr>
        <w:t>го</w:t>
      </w:r>
      <w:r>
        <w:rPr>
          <w:lang w:val="ru-RU"/>
        </w:rPr>
        <w:t xml:space="preserve"> сотрудничеств</w:t>
      </w:r>
      <w:r w:rsidR="00C6049C">
        <w:rPr>
          <w:lang w:val="ru-RU"/>
        </w:rPr>
        <w:t>а,</w:t>
      </w:r>
      <w:r>
        <w:rPr>
          <w:lang w:val="ru-RU"/>
        </w:rPr>
        <w:t xml:space="preserve"> ставит перед собой задачу появления международных команд </w:t>
      </w:r>
      <w:r w:rsidR="00C6049C">
        <w:rPr>
          <w:lang w:val="ru-RU"/>
        </w:rPr>
        <w:t>для участия в хакатонах, научных проектах, акселерационных программах и конкурсах ведущих университетов. Результаты работы команд факультета предлагается представить в публичном репозитории, который со временем обретет свою систему версионности и гарантированную поддержку.</w:t>
      </w:r>
    </w:p>
    <w:p w14:paraId="06207BAB" w14:textId="7DDE419E" w:rsidR="00C6049C" w:rsidRPr="00EA1505" w:rsidRDefault="00C6049C" w:rsidP="00EA1505">
      <w:pPr>
        <w:rPr>
          <w:lang w:val="ru-RU"/>
        </w:rPr>
      </w:pPr>
      <w:r>
        <w:rPr>
          <w:lang w:val="ru-RU"/>
        </w:rPr>
        <w:t xml:space="preserve">Такой подход обеспечит формирование базы материалов для систематического участия в конкурсах поддержки научно-исследовательских проектов. </w:t>
      </w:r>
      <w:r w:rsidR="000E2874">
        <w:rPr>
          <w:lang w:val="ru-RU"/>
        </w:rPr>
        <w:t>С другой стороны,</w:t>
      </w:r>
      <w:r>
        <w:rPr>
          <w:lang w:val="ru-RU"/>
        </w:rPr>
        <w:t xml:space="preserve"> </w:t>
      </w:r>
      <w:r w:rsidR="000E2874">
        <w:rPr>
          <w:lang w:val="ru-RU"/>
        </w:rPr>
        <w:t xml:space="preserve">это </w:t>
      </w:r>
      <w:r>
        <w:rPr>
          <w:lang w:val="ru-RU"/>
        </w:rPr>
        <w:t xml:space="preserve">обеспечит прослеживаемую </w:t>
      </w:r>
      <w:r w:rsidR="000E2874">
        <w:rPr>
          <w:lang w:val="ru-RU"/>
        </w:rPr>
        <w:t>историю</w:t>
      </w:r>
      <w:r>
        <w:rPr>
          <w:lang w:val="ru-RU"/>
        </w:rPr>
        <w:t xml:space="preserve"> </w:t>
      </w:r>
      <w:r w:rsidR="000E2874">
        <w:rPr>
          <w:lang w:val="ru-RU"/>
        </w:rPr>
        <w:t>самих проектов и их участников, что является крайне важным в современном мире.</w:t>
      </w:r>
    </w:p>
    <w:sectPr w:rsidR="00C6049C" w:rsidRPr="00EA1505" w:rsidSect="008A1A39"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8D"/>
    <w:multiLevelType w:val="multilevel"/>
    <w:tmpl w:val="E04AF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EC62C9"/>
    <w:multiLevelType w:val="multilevel"/>
    <w:tmpl w:val="2C2C22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B41FD0"/>
    <w:multiLevelType w:val="multilevel"/>
    <w:tmpl w:val="26EEC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0C4952"/>
    <w:multiLevelType w:val="multilevel"/>
    <w:tmpl w:val="13F02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E23EF5"/>
    <w:multiLevelType w:val="multilevel"/>
    <w:tmpl w:val="19CE4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E67B40"/>
    <w:multiLevelType w:val="multilevel"/>
    <w:tmpl w:val="39EA1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C41CFE"/>
    <w:multiLevelType w:val="multilevel"/>
    <w:tmpl w:val="F0B63D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5319D3"/>
    <w:multiLevelType w:val="multilevel"/>
    <w:tmpl w:val="B31CC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7E3B87"/>
    <w:multiLevelType w:val="multilevel"/>
    <w:tmpl w:val="B492E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E571BF"/>
    <w:multiLevelType w:val="multilevel"/>
    <w:tmpl w:val="0402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7320B3"/>
    <w:multiLevelType w:val="multilevel"/>
    <w:tmpl w:val="79FE7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787CF9"/>
    <w:multiLevelType w:val="multilevel"/>
    <w:tmpl w:val="771E2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44242C"/>
    <w:multiLevelType w:val="multilevel"/>
    <w:tmpl w:val="A5A41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143A07"/>
    <w:multiLevelType w:val="multilevel"/>
    <w:tmpl w:val="C256E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B54B5D"/>
    <w:multiLevelType w:val="multilevel"/>
    <w:tmpl w:val="DD1AD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02010B"/>
    <w:multiLevelType w:val="multilevel"/>
    <w:tmpl w:val="83B2C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A919CB"/>
    <w:multiLevelType w:val="multilevel"/>
    <w:tmpl w:val="8C4A7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6"/>
  </w:num>
  <w:num w:numId="11">
    <w:abstractNumId w:val="2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D5"/>
    <w:rsid w:val="000348B6"/>
    <w:rsid w:val="000E2874"/>
    <w:rsid w:val="00161246"/>
    <w:rsid w:val="003A2B4C"/>
    <w:rsid w:val="00634C34"/>
    <w:rsid w:val="008A1A39"/>
    <w:rsid w:val="00A5087F"/>
    <w:rsid w:val="00AA30C8"/>
    <w:rsid w:val="00B36BF7"/>
    <w:rsid w:val="00B51B6A"/>
    <w:rsid w:val="00BF7531"/>
    <w:rsid w:val="00C03042"/>
    <w:rsid w:val="00C358D5"/>
    <w:rsid w:val="00C6049C"/>
    <w:rsid w:val="00EA1505"/>
    <w:rsid w:val="00F24A1C"/>
    <w:rsid w:val="00F351A7"/>
    <w:rsid w:val="00F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A91D"/>
  <w15:docId w15:val="{497F8E8A-54E9-4242-8F5C-F482637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200"/>
      <w:jc w:val="both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200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 Spacing"/>
    <w:link w:val="aa"/>
    <w:uiPriority w:val="1"/>
    <w:qFormat/>
    <w:rsid w:val="008A1A39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a">
    <w:name w:val="Без интервала Знак"/>
    <w:basedOn w:val="a0"/>
    <w:link w:val="a9"/>
    <w:uiPriority w:val="1"/>
    <w:rsid w:val="008A1A39"/>
    <w:rPr>
      <w:rFonts w:asciiTheme="minorHAnsi" w:eastAsiaTheme="minorEastAsia" w:hAnsiTheme="minorHAnsi" w:cstheme="minorBidi"/>
      <w:lang w:val="en-US"/>
    </w:rPr>
  </w:style>
  <w:style w:type="character" w:styleId="ab">
    <w:name w:val="Hyperlink"/>
    <w:basedOn w:val="a0"/>
    <w:uiPriority w:val="99"/>
    <w:unhideWhenUsed/>
    <w:rsid w:val="00BF753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F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susb.edu/sites/default/files/upload/file/CSUSB%20Strategic%20Plan%202015-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.uq.edu.au/files/4021/faculty-strategic-plan.pdf" TargetMode="External"/><Relationship Id="rId12" Type="http://schemas.openxmlformats.org/officeDocument/2006/relationships/hyperlink" Target="https://www.wlu.ca/academics/faculties/faculty-of-science/strategic-pl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itmo-ict-faculty/ict-guidebook" TargetMode="External"/><Relationship Id="rId11" Type="http://schemas.openxmlformats.org/officeDocument/2006/relationships/hyperlink" Target="https://mcmasteru365.sharepoint.com/:w:/s/sci-course-outlines/EXvfnjanTO5InX1X_k_EEJcBZfOQmpGdpOECxFfxZom5UA?rtime=194kpEz-2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факультета инфокоммуникационных технологий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факультета инфокоммуникационных технологий</dc:title>
  <dc:subject>предложения</dc:subject>
  <dc:creator>Капитонов александр алксандрович</dc:creator>
  <cp:lastModifiedBy>Капитонов Александр Александрович</cp:lastModifiedBy>
  <cp:revision>10</cp:revision>
  <dcterms:created xsi:type="dcterms:W3CDTF">2021-04-25T18:57:00Z</dcterms:created>
  <dcterms:modified xsi:type="dcterms:W3CDTF">2021-05-17T16:08:00Z</dcterms:modified>
</cp:coreProperties>
</file>